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69" w:rsidRPr="00104DAE" w:rsidRDefault="00F76969" w:rsidP="00F7696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Внесены изменения в Стратегию государственной </w:t>
      </w:r>
      <w:proofErr w:type="spellStart"/>
      <w:r w:rsidRPr="00104DA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антинаркотической</w:t>
      </w:r>
      <w:proofErr w:type="spellEnd"/>
      <w:r w:rsidRPr="00104DA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 xml:space="preserve"> политики Российской Федерации до 2020 года</w:t>
      </w:r>
    </w:p>
    <w:p w:rsidR="00F76969" w:rsidRPr="00104DAE" w:rsidRDefault="00F76969" w:rsidP="00F769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76969" w:rsidRPr="00104DAE" w:rsidRDefault="00F76969" w:rsidP="00F769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Указом Президента Российской Федерации от 23 февраля 2018 года № 85 внесены изменения в Стратегию государственной </w:t>
      </w:r>
      <w:proofErr w:type="spellStart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антинаркотической</w:t>
      </w:r>
      <w:proofErr w:type="spellEnd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 политики Российской Федерации до 2020 года.</w:t>
      </w:r>
    </w:p>
    <w:p w:rsidR="00F76969" w:rsidRPr="00104DAE" w:rsidRDefault="00F76969" w:rsidP="00F769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К основным стратегическим задачам отнесена активизация </w:t>
      </w:r>
      <w:proofErr w:type="spellStart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антинаркотической</w:t>
      </w:r>
      <w:proofErr w:type="spellEnd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 пропаганды с использованием средств массовой информации и современных информационных технологий.</w:t>
      </w:r>
    </w:p>
    <w:p w:rsidR="00F76969" w:rsidRPr="00104DAE" w:rsidRDefault="00F76969" w:rsidP="00F769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Помимо этого, задачей Стратегии определена разработка комплекса дополнительных мер противодействия легализации (отмыванию) доходов, полученных в результате незаконного оборота наркотиков и их </w:t>
      </w:r>
      <w:proofErr w:type="spellStart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прекурсоров</w:t>
      </w:r>
      <w:proofErr w:type="spellEnd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, их использованию для финансирования терроризма.</w:t>
      </w:r>
    </w:p>
    <w:p w:rsidR="00F76969" w:rsidRPr="00104DAE" w:rsidRDefault="00F76969" w:rsidP="00F769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Поправками, внесенными в Стратегию, расширен перечень основных факторов, оказывающих негативное влияние на </w:t>
      </w:r>
      <w:proofErr w:type="spellStart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наркоситуацию</w:t>
      </w:r>
      <w:proofErr w:type="spellEnd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 в стране. Среди них такие, как активное распространение синтетических наркотиков, рост объемов их мирового производства, появление и распространение новых видов наркотических веществ.</w:t>
      </w:r>
    </w:p>
    <w:p w:rsidR="00F76969" w:rsidRPr="00104DAE" w:rsidRDefault="00F76969" w:rsidP="00F769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Скорректированы положения, предусматривающие ряд мероприятий, которые должна обеспечить система мер по сокращению предложения наркотиков в незаконном обороте (в частности, перекрытие каналов незаконного ввоза наркотиков и их </w:t>
      </w:r>
      <w:proofErr w:type="spellStart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прекурсоров</w:t>
      </w:r>
      <w:proofErr w:type="spellEnd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 на территорию России, пресечение преступных связей с международным наркобизнесом).</w:t>
      </w:r>
    </w:p>
    <w:p w:rsidR="00F76969" w:rsidRPr="00104DAE" w:rsidRDefault="00F76969" w:rsidP="00F7696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Кроме того, деятельность правоохранительных органов по подрыву экономических основ </w:t>
      </w:r>
      <w:proofErr w:type="spellStart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наркопреступности</w:t>
      </w:r>
      <w:proofErr w:type="spellEnd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 xml:space="preserve"> нацелена на предотвращение использования доходов, полученных в результате незаконного оборота наркотиков и их </w:t>
      </w:r>
      <w:proofErr w:type="spellStart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прекурсоров</w:t>
      </w:r>
      <w:proofErr w:type="spellEnd"/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, для финансирования терроризма и экстремистской деятельности.</w:t>
      </w:r>
    </w:p>
    <w:p w:rsidR="00F76969" w:rsidRDefault="00F76969" w:rsidP="00F7696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104DAE">
        <w:rPr>
          <w:rFonts w:ascii="Helvetica" w:eastAsia="Times New Roman" w:hAnsi="Helvetica" w:cs="Times New Roman"/>
          <w:color w:val="404040"/>
          <w:sz w:val="24"/>
          <w:szCs w:val="24"/>
          <w:lang w:eastAsia="ru-RU"/>
        </w:rPr>
        <w:t>Указ вступил в силу 23 февраля 2018 года.</w:t>
      </w:r>
      <w:r w:rsidRPr="00104DAE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F76969" w:rsidRDefault="00F76969" w:rsidP="00F76969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F76969" w:rsidRDefault="00F76969"/>
    <w:sectPr w:rsidR="00F7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6969"/>
    <w:rsid w:val="00F7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2018-06-22T08:56:00Z</dcterms:created>
  <dcterms:modified xsi:type="dcterms:W3CDTF">2018-06-22T08:56:00Z</dcterms:modified>
</cp:coreProperties>
</file>